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984"/>
        <w:gridCol w:w="3793"/>
      </w:tblGrid>
      <w:tr w:rsidR="00CF3170" w:rsidRPr="00CF3170" w:rsidTr="00E85EC0">
        <w:tc>
          <w:tcPr>
            <w:tcW w:w="3794" w:type="dxa"/>
          </w:tcPr>
          <w:p w:rsidR="00CF3170" w:rsidRPr="00CF3170" w:rsidRDefault="00CF3170" w:rsidP="00CF317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F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аш</w:t>
            </w:r>
            <w:proofErr w:type="gramStart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k</w:t>
            </w:r>
            <w:proofErr w:type="gramEnd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ортостан</w:t>
            </w:r>
            <w:proofErr w:type="spellEnd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Республикаhы</w:t>
            </w:r>
            <w:proofErr w:type="spellEnd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Асkын</w:t>
            </w:r>
            <w:proofErr w:type="spellEnd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районы</w:t>
            </w:r>
          </w:p>
          <w:p w:rsidR="00CF3170" w:rsidRPr="00CF3170" w:rsidRDefault="00CF3170" w:rsidP="00CF317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районыны</w:t>
            </w:r>
            <w:proofErr w:type="spellEnd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ң </w:t>
            </w:r>
            <w:r w:rsidRPr="00CF3170">
              <w:rPr>
                <w:rFonts w:ascii="Lucida Sans Unicode" w:eastAsia="Times New Roman" w:hAnsi="Lucida Sans Unicode" w:cs="Times New Roman"/>
                <w:bCs/>
                <w:sz w:val="24"/>
                <w:szCs w:val="24"/>
                <w:lang w:val="be-BY" w:eastAsia="ru-RU"/>
              </w:rPr>
              <w:t>Ҡ</w:t>
            </w:r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артки</w:t>
            </w:r>
            <w:r w:rsidRPr="00CF3170">
              <w:rPr>
                <w:rFonts w:ascii="Lucida Sans Unicode" w:eastAsia="Times New Roman" w:hAnsi="Lucida Sans Unicode" w:cs="Times New Roman"/>
                <w:bCs/>
                <w:sz w:val="20"/>
                <w:szCs w:val="20"/>
                <w:lang w:val="be-BY" w:eastAsia="ru-RU"/>
              </w:rPr>
              <w:t>ҫ</w:t>
            </w:r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әк ауыл</w:t>
            </w:r>
          </w:p>
          <w:p w:rsidR="00CF3170" w:rsidRPr="00CF3170" w:rsidRDefault="00CF3170" w:rsidP="00CF317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советы ауыл биләмәһе хакимияте</w:t>
            </w:r>
          </w:p>
        </w:tc>
        <w:tc>
          <w:tcPr>
            <w:tcW w:w="1984" w:type="dxa"/>
          </w:tcPr>
          <w:p w:rsidR="00CF3170" w:rsidRPr="00CF3170" w:rsidRDefault="00CF3170" w:rsidP="00CF3170">
            <w:pPr>
              <w:spacing w:after="0" w:line="240" w:lineRule="auto"/>
              <w:rPr>
                <w:rFonts w:ascii="Times New Roman" w:eastAsia="MS Mincho" w:hAnsi="MS Mincho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9B6E851" wp14:editId="48FB29C4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35560</wp:posOffset>
                  </wp:positionV>
                  <wp:extent cx="873760" cy="1072515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1072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93" w:type="dxa"/>
          </w:tcPr>
          <w:p w:rsidR="00CF3170" w:rsidRPr="00CF3170" w:rsidRDefault="00CF3170" w:rsidP="00CF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  <w:p w:rsidR="00CF3170" w:rsidRPr="00CF3170" w:rsidRDefault="00CF3170" w:rsidP="00CF317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CF3170" w:rsidRPr="00CF3170" w:rsidRDefault="00CF3170" w:rsidP="00CF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CF3170" w:rsidRPr="00CF3170" w:rsidRDefault="00CF3170" w:rsidP="00CF317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Карткисяковский</w:t>
            </w:r>
            <w:proofErr w:type="spellEnd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 муниципального района</w:t>
            </w:r>
          </w:p>
          <w:p w:rsidR="00CF3170" w:rsidRPr="00CF3170" w:rsidRDefault="00CF3170" w:rsidP="00CF317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</w:t>
            </w:r>
          </w:p>
          <w:p w:rsidR="00CF3170" w:rsidRPr="00CF3170" w:rsidRDefault="00CF3170" w:rsidP="00CF317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170" w:rsidRPr="00CF3170" w:rsidTr="00E85EC0">
        <w:tc>
          <w:tcPr>
            <w:tcW w:w="3794" w:type="dxa"/>
          </w:tcPr>
          <w:p w:rsidR="00CF3170" w:rsidRPr="00CF3170" w:rsidRDefault="00CF3170" w:rsidP="00CF3170">
            <w:pPr>
              <w:keepNext/>
              <w:spacing w:after="0" w:line="240" w:lineRule="auto"/>
              <w:outlineLvl w:val="2"/>
              <w:rPr>
                <w:rFonts w:ascii="TNRCyrBash" w:eastAsia="Times New Roman" w:hAnsi="TNRCyrBash" w:cs="Times New Roman"/>
                <w:bCs/>
                <w:sz w:val="28"/>
                <w:szCs w:val="28"/>
                <w:lang w:eastAsia="ru-RU"/>
              </w:rPr>
            </w:pPr>
            <w:r w:rsidRPr="00CF3170">
              <w:rPr>
                <w:rFonts w:ascii="TNRCyrBash" w:eastAsia="MS Mincho" w:hAnsi="TNRCyrBash" w:cs="Times New Roman" w:hint="eastAsia"/>
                <w:bCs/>
                <w:sz w:val="28"/>
                <w:szCs w:val="28"/>
                <w:lang w:eastAsia="ru-RU"/>
              </w:rPr>
              <w:t>Ҡ</w:t>
            </w:r>
            <w:r w:rsidRPr="00CF3170">
              <w:rPr>
                <w:rFonts w:ascii="TNRCyrBash" w:eastAsia="Times New Roman" w:hAnsi="TNRCyrBash" w:cs="Times New Roman"/>
                <w:bCs/>
                <w:sz w:val="28"/>
                <w:szCs w:val="28"/>
                <w:lang w:eastAsia="ru-RU"/>
              </w:rPr>
              <w:t>АРАР</w:t>
            </w:r>
          </w:p>
          <w:p w:rsidR="00CF3170" w:rsidRPr="00CF3170" w:rsidRDefault="00CF3170" w:rsidP="00CF3170">
            <w:pPr>
              <w:keepNext/>
              <w:spacing w:after="0" w:line="240" w:lineRule="auto"/>
              <w:outlineLvl w:val="2"/>
              <w:rPr>
                <w:rFonts w:ascii="TNRCyrBash" w:eastAsia="Times New Roman" w:hAnsi="TNRCyrBash" w:cs="Times New Roman"/>
                <w:b/>
                <w:bCs/>
                <w:sz w:val="28"/>
                <w:szCs w:val="28"/>
                <w:lang w:val="be-BY" w:eastAsia="ru-RU"/>
              </w:rPr>
            </w:pPr>
            <w:r w:rsidRPr="00CF3170">
              <w:rPr>
                <w:rFonts w:ascii="TNRCyrBash" w:eastAsia="Times New Roman" w:hAnsi="TNRCyrBash" w:cs="Times New Roman"/>
                <w:bCs/>
                <w:sz w:val="28"/>
                <w:szCs w:val="28"/>
                <w:lang w:eastAsia="ru-RU"/>
              </w:rPr>
              <w:t>«0</w:t>
            </w:r>
            <w:r>
              <w:rPr>
                <w:rFonts w:ascii="TNRCyrBash" w:eastAsia="Times New Roman" w:hAnsi="TNRCyrBash" w:cs="Times New Roman"/>
                <w:bCs/>
                <w:sz w:val="28"/>
                <w:szCs w:val="28"/>
                <w:lang w:eastAsia="ru-RU"/>
              </w:rPr>
              <w:t>5</w:t>
            </w:r>
            <w:r w:rsidRPr="00CF3170">
              <w:rPr>
                <w:rFonts w:ascii="TNRCyrBash" w:eastAsia="Times New Roman" w:hAnsi="TNRCyrBash" w:cs="Times New Roman"/>
                <w:bCs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NRCyrBash" w:eastAsia="Times New Roman" w:hAnsi="TNRCyrBash" w:cs="Times New Roman"/>
                <w:bCs/>
                <w:sz w:val="28"/>
                <w:szCs w:val="28"/>
                <w:lang w:eastAsia="ru-RU"/>
              </w:rPr>
              <w:t xml:space="preserve">август </w:t>
            </w:r>
            <w:r w:rsidRPr="00CF3170">
              <w:rPr>
                <w:rFonts w:ascii="TNRCyrBash" w:eastAsia="Times New Roman" w:hAnsi="TNRCyrBash" w:cs="Times New Roman"/>
                <w:bCs/>
                <w:sz w:val="28"/>
                <w:szCs w:val="28"/>
                <w:lang w:eastAsia="ru-RU"/>
              </w:rPr>
              <w:t>2015 й.</w:t>
            </w:r>
          </w:p>
        </w:tc>
        <w:tc>
          <w:tcPr>
            <w:tcW w:w="1984" w:type="dxa"/>
          </w:tcPr>
          <w:p w:rsidR="00CF3170" w:rsidRPr="00CF3170" w:rsidRDefault="00CF3170" w:rsidP="00CF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170" w:rsidRPr="00CF3170" w:rsidRDefault="00CF3170" w:rsidP="00CF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F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93" w:type="dxa"/>
          </w:tcPr>
          <w:p w:rsidR="00CF3170" w:rsidRPr="00CF3170" w:rsidRDefault="00CF3170" w:rsidP="00CF3170">
            <w:pPr>
              <w:spacing w:before="120" w:after="0" w:line="240" w:lineRule="auto"/>
              <w:ind w:firstLine="7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  <w:p w:rsidR="00CF3170" w:rsidRPr="00CF3170" w:rsidRDefault="00CF3170" w:rsidP="00CF3170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«05</w:t>
            </w:r>
            <w:r w:rsidRPr="00CF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августа</w:t>
            </w:r>
            <w:r w:rsidRPr="00CF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г.</w:t>
            </w:r>
          </w:p>
        </w:tc>
      </w:tr>
    </w:tbl>
    <w:p w:rsidR="00834DF7" w:rsidRDefault="00834DF7" w:rsidP="00CF31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648A" w:rsidRPr="000F026F" w:rsidRDefault="0007648A" w:rsidP="00CF31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4DF7" w:rsidRPr="000F026F" w:rsidRDefault="00834DF7" w:rsidP="00834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«Об утверждении порядка осуществления администрацией сельского поселения </w:t>
      </w:r>
      <w:proofErr w:type="spellStart"/>
      <w:r w:rsidR="000764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CF3170" w:rsidRPr="000F0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арткисяковский</w:t>
      </w:r>
      <w:proofErr w:type="spellEnd"/>
      <w:r w:rsidR="00CF3170" w:rsidRPr="000F0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F0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 w:rsidRPr="000F0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Аскинский</w:t>
      </w:r>
      <w:proofErr w:type="spellEnd"/>
      <w:r w:rsidRPr="000F0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</w:t>
      </w:r>
      <w:r w:rsidR="000764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ортостан бюджетных полномочий </w:t>
      </w:r>
      <w:r w:rsidRPr="000F0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главных </w:t>
      </w:r>
      <w:proofErr w:type="gramStart"/>
      <w:r w:rsidRPr="000F0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администраторов доходов бюджетов бюджетной системы Российской Федерации</w:t>
      </w:r>
      <w:proofErr w:type="gramEnd"/>
      <w:r w:rsidRPr="000F0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834DF7" w:rsidRPr="00EB6631" w:rsidRDefault="00834DF7" w:rsidP="00834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DF7" w:rsidRPr="00EB6631" w:rsidRDefault="00834DF7" w:rsidP="00834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DF7" w:rsidRPr="0007648A" w:rsidRDefault="00834DF7" w:rsidP="0007648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6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реализации положений статьи 160.1 Бюджетного кодекса Российской Федерации, </w:t>
      </w:r>
      <w:proofErr w:type="gramStart"/>
      <w:r w:rsidRPr="000764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76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834DF7" w:rsidRPr="00EB6631" w:rsidRDefault="0007648A" w:rsidP="00076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34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изменения в приложение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4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постановления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0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0F0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.12.2012 года </w:t>
      </w:r>
      <w:r w:rsidR="00834DF7" w:rsidRPr="00EB6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порядка осуществления администрацией сельского поселения </w:t>
      </w:r>
      <w:proofErr w:type="spellStart"/>
      <w:r w:rsidR="00CF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Карткисяковский</w:t>
      </w:r>
      <w:proofErr w:type="spellEnd"/>
      <w:r w:rsidR="00CF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4DF7" w:rsidRPr="00EB6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 w:rsidR="00834DF7" w:rsidRPr="00EB6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Аскинский</w:t>
      </w:r>
      <w:proofErr w:type="spellEnd"/>
      <w:r w:rsidR="00834DF7" w:rsidRPr="00EB6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 бюджетных полномоч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ий </w:t>
      </w:r>
      <w:r w:rsidR="00834DF7" w:rsidRPr="00EB6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главных администраторов доходов бюджетов бюджетной системы Российской Федерации»</w:t>
      </w:r>
      <w:r w:rsidR="00834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коду бюджетной классификации:</w:t>
      </w:r>
      <w:r w:rsidR="00834DF7" w:rsidRPr="00EB6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F3170" w:rsidRDefault="0007648A" w:rsidP="00834DF7">
      <w:pPr>
        <w:pStyle w:val="ConsPlusNormal"/>
        <w:jc w:val="both"/>
      </w:pPr>
      <w:r>
        <w:rPr>
          <w:rFonts w:eastAsia="Times New Roman"/>
          <w:lang w:eastAsia="ru-RU"/>
        </w:rPr>
        <w:t>-791 20202999</w:t>
      </w:r>
      <w:bookmarkStart w:id="0" w:name="_GoBack"/>
      <w:bookmarkEnd w:id="0"/>
      <w:r>
        <w:rPr>
          <w:rFonts w:eastAsia="Times New Roman"/>
          <w:lang w:eastAsia="ru-RU"/>
        </w:rPr>
        <w:t>10 0000 151 «</w:t>
      </w:r>
      <w:r w:rsidR="00834DF7">
        <w:t>Прочие субсидии бюджетам сельских поселений» установить следующую структуру кода подвида доходов бюджетной классификации: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834DF7" w:rsidTr="00D638DD">
        <w:tc>
          <w:tcPr>
            <w:tcW w:w="1668" w:type="dxa"/>
          </w:tcPr>
          <w:p w:rsidR="00834DF7" w:rsidRDefault="00834DF7" w:rsidP="00D638DD">
            <w:pPr>
              <w:pStyle w:val="ConsPlusNormal"/>
              <w:jc w:val="both"/>
            </w:pPr>
            <w:r>
              <w:t>7101</w:t>
            </w:r>
          </w:p>
        </w:tc>
        <w:tc>
          <w:tcPr>
            <w:tcW w:w="7903" w:type="dxa"/>
          </w:tcPr>
          <w:p w:rsidR="00834DF7" w:rsidRDefault="00834DF7" w:rsidP="00D638DD">
            <w:pPr>
              <w:pStyle w:val="ConsPlusNormal"/>
              <w:jc w:val="both"/>
            </w:pPr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</w:t>
            </w:r>
          </w:p>
        </w:tc>
      </w:tr>
    </w:tbl>
    <w:p w:rsidR="0007648A" w:rsidRDefault="0007648A" w:rsidP="00CF31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DF7" w:rsidRPr="00CF3170" w:rsidRDefault="00834DF7" w:rsidP="0007648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B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B66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B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34DF7" w:rsidRPr="00EB6631" w:rsidRDefault="00834DF7" w:rsidP="00834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DF7" w:rsidRPr="00EB6631" w:rsidRDefault="00834DF7" w:rsidP="00834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70" w:rsidRPr="00CF3170" w:rsidRDefault="00CF3170" w:rsidP="00CF317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CF3170" w:rsidRPr="00CF3170" w:rsidRDefault="00CF3170" w:rsidP="00CF317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CF31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Карткисяковский</w:t>
      </w:r>
      <w:proofErr w:type="spellEnd"/>
      <w:r w:rsidRPr="00CF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</w:p>
    <w:p w:rsidR="00CF3170" w:rsidRPr="00CF3170" w:rsidRDefault="00CF3170" w:rsidP="00CF317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CF317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proofErr w:type="spellEnd"/>
      <w:r w:rsidRPr="00CF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</w:p>
    <w:p w:rsidR="00CF3170" w:rsidRPr="00CF3170" w:rsidRDefault="00CF3170" w:rsidP="00CF317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</w:t>
      </w:r>
    </w:p>
    <w:p w:rsidR="00CF3170" w:rsidRPr="00CF3170" w:rsidRDefault="00CF3170" w:rsidP="00CF317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3170">
        <w:rPr>
          <w:rFonts w:ascii="Times New Roman" w:eastAsia="Times New Roman" w:hAnsi="Times New Roman" w:cs="Times New Roman"/>
          <w:sz w:val="28"/>
          <w:szCs w:val="28"/>
          <w:lang w:eastAsia="ru-RU"/>
        </w:rPr>
        <w:t>Р.Х.Минимухаметов</w:t>
      </w:r>
      <w:proofErr w:type="spellEnd"/>
    </w:p>
    <w:p w:rsidR="00CF3170" w:rsidRPr="00CF3170" w:rsidRDefault="00CF3170" w:rsidP="00CF31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3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исп.: </w:t>
      </w:r>
      <w:proofErr w:type="spellStart"/>
      <w:r w:rsidRPr="00CF3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Зиева</w:t>
      </w:r>
      <w:proofErr w:type="spellEnd"/>
      <w:r w:rsidRPr="00CF3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Ф.Н.</w:t>
      </w:r>
    </w:p>
    <w:p w:rsidR="00D74653" w:rsidRPr="00CF3170" w:rsidRDefault="00CF3170" w:rsidP="00CF31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т. (834771)28402</w:t>
      </w:r>
    </w:p>
    <w:sectPr w:rsidR="00D74653" w:rsidRPr="00CF3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28"/>
    <w:rsid w:val="0007648A"/>
    <w:rsid w:val="000F026F"/>
    <w:rsid w:val="00762B28"/>
    <w:rsid w:val="00834DF7"/>
    <w:rsid w:val="00CF3170"/>
    <w:rsid w:val="00D7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34D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34D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2015-08-10T12:29:00Z</cp:lastPrinted>
  <dcterms:created xsi:type="dcterms:W3CDTF">2015-08-05T15:46:00Z</dcterms:created>
  <dcterms:modified xsi:type="dcterms:W3CDTF">2015-08-10T12:30:00Z</dcterms:modified>
</cp:coreProperties>
</file>